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62F" w:rsidRPr="006053C5" w:rsidRDefault="00FD762F" w:rsidP="00FD762F">
      <w:pPr>
        <w:jc w:val="center"/>
        <w:rPr>
          <w:rFonts w:ascii="Arial" w:hAnsi="Arial" w:cs="Arial"/>
          <w:b/>
          <w:sz w:val="22"/>
          <w:lang w:val="ro-RO"/>
        </w:rPr>
      </w:pPr>
      <w:r w:rsidRPr="006053C5">
        <w:rPr>
          <w:rFonts w:ascii="Arial" w:hAnsi="Arial" w:cs="Arial"/>
          <w:b/>
          <w:sz w:val="22"/>
          <w:lang w:val="ro-RO"/>
        </w:rPr>
        <w:t>ANALIZA SWOT</w:t>
      </w:r>
    </w:p>
    <w:p w:rsidR="00FD762F" w:rsidRPr="006053C5" w:rsidRDefault="00FD762F" w:rsidP="00FD762F">
      <w:pPr>
        <w:spacing w:after="0"/>
        <w:jc w:val="both"/>
        <w:rPr>
          <w:rFonts w:ascii="Arial" w:hAnsi="Arial" w:cs="Arial"/>
          <w:sz w:val="22"/>
          <w:lang w:val="ro-RO"/>
        </w:rPr>
      </w:pPr>
      <w:r w:rsidRPr="006053C5">
        <w:rPr>
          <w:rFonts w:ascii="Arial" w:hAnsi="Arial" w:cs="Arial"/>
          <w:sz w:val="22"/>
          <w:lang w:val="ro-RO"/>
        </w:rPr>
        <w:t xml:space="preserve">Analiza SWOT implica examinarea </w:t>
      </w:r>
      <w:r w:rsidR="006053C5" w:rsidRPr="006053C5">
        <w:rPr>
          <w:rFonts w:ascii="Arial" w:hAnsi="Arial" w:cs="Arial"/>
          <w:sz w:val="22"/>
          <w:lang w:val="ro-RO"/>
        </w:rPr>
        <w:t>situa</w:t>
      </w:r>
      <w:r w:rsidR="006053C5">
        <w:rPr>
          <w:rFonts w:ascii="Arial" w:hAnsi="Arial" w:cs="Arial"/>
          <w:sz w:val="22"/>
          <w:lang w:val="ro-RO"/>
        </w:rPr>
        <w:t>ţ</w:t>
      </w:r>
      <w:r w:rsidR="006053C5" w:rsidRPr="006053C5">
        <w:rPr>
          <w:rFonts w:ascii="Arial" w:hAnsi="Arial" w:cs="Arial"/>
          <w:sz w:val="22"/>
          <w:lang w:val="ro-RO"/>
        </w:rPr>
        <w:t>iei</w:t>
      </w:r>
      <w:r w:rsidRPr="006053C5">
        <w:rPr>
          <w:rFonts w:ascii="Arial" w:hAnsi="Arial" w:cs="Arial"/>
          <w:sz w:val="22"/>
          <w:lang w:val="ro-RO"/>
        </w:rPr>
        <w:t xml:space="preserve"> organiza</w:t>
      </w:r>
      <w:r w:rsidR="006053C5">
        <w:rPr>
          <w:rFonts w:ascii="Arial" w:hAnsi="Arial" w:cs="Arial"/>
          <w:sz w:val="22"/>
          <w:lang w:val="ro-RO"/>
        </w:rPr>
        <w:t>ţ</w:t>
      </w:r>
      <w:r w:rsidRPr="006053C5">
        <w:rPr>
          <w:rFonts w:ascii="Arial" w:hAnsi="Arial" w:cs="Arial"/>
          <w:sz w:val="22"/>
          <w:lang w:val="ro-RO"/>
        </w:rPr>
        <w:t xml:space="preserve">iei </w:t>
      </w:r>
      <w:r w:rsidR="006053C5">
        <w:rPr>
          <w:rFonts w:ascii="Arial" w:hAnsi="Arial" w:cs="Arial"/>
          <w:sz w:val="22"/>
          <w:lang w:val="ro-RO"/>
        </w:rPr>
        <w:t>ş</w:t>
      </w:r>
      <w:r w:rsidRPr="006053C5">
        <w:rPr>
          <w:rFonts w:ascii="Arial" w:hAnsi="Arial" w:cs="Arial"/>
          <w:sz w:val="22"/>
          <w:lang w:val="ro-RO"/>
        </w:rPr>
        <w:t xml:space="preserve">i a mediului extern </w:t>
      </w:r>
      <w:r w:rsidR="006053C5">
        <w:rPr>
          <w:rFonts w:ascii="Arial" w:hAnsi="Arial" w:cs="Arial"/>
          <w:sz w:val="22"/>
          <w:lang w:val="ro-RO"/>
        </w:rPr>
        <w:t>î</w:t>
      </w:r>
      <w:r w:rsidRPr="006053C5">
        <w:rPr>
          <w:rFonts w:ascii="Arial" w:hAnsi="Arial" w:cs="Arial"/>
          <w:sz w:val="22"/>
          <w:lang w:val="ro-RO"/>
        </w:rPr>
        <w:t>n care func</w:t>
      </w:r>
      <w:r w:rsidR="006053C5">
        <w:rPr>
          <w:rFonts w:ascii="Arial" w:hAnsi="Arial" w:cs="Arial"/>
          <w:sz w:val="22"/>
          <w:lang w:val="ro-RO"/>
        </w:rPr>
        <w:t>ţ</w:t>
      </w:r>
      <w:r w:rsidRPr="006053C5">
        <w:rPr>
          <w:rFonts w:ascii="Arial" w:hAnsi="Arial" w:cs="Arial"/>
          <w:sz w:val="22"/>
          <w:lang w:val="ro-RO"/>
        </w:rPr>
        <w:t>ioneaz</w:t>
      </w:r>
      <w:r w:rsidR="006053C5">
        <w:rPr>
          <w:rFonts w:ascii="Arial" w:hAnsi="Arial" w:cs="Arial"/>
          <w:sz w:val="22"/>
          <w:lang w:val="ro-RO"/>
        </w:rPr>
        <w:t>ă</w:t>
      </w:r>
      <w:r w:rsidRPr="006053C5">
        <w:rPr>
          <w:rFonts w:ascii="Arial" w:hAnsi="Arial" w:cs="Arial"/>
          <w:sz w:val="22"/>
          <w:lang w:val="ro-RO"/>
        </w:rPr>
        <w:t xml:space="preserve"> aceasta.</w:t>
      </w:r>
    </w:p>
    <w:p w:rsidR="00FD762F" w:rsidRPr="006053C5" w:rsidRDefault="00FD762F" w:rsidP="00FD762F">
      <w:pPr>
        <w:pStyle w:val="Default"/>
        <w:jc w:val="both"/>
        <w:rPr>
          <w:rFonts w:ascii="Arial" w:hAnsi="Arial" w:cs="Arial"/>
          <w:b/>
          <w:bCs/>
          <w:sz w:val="22"/>
          <w:szCs w:val="22"/>
          <w:lang w:val="ro-RO"/>
        </w:rPr>
      </w:pPr>
      <w:r w:rsidRPr="006053C5">
        <w:rPr>
          <w:rFonts w:ascii="Arial" w:hAnsi="Arial" w:cs="Arial"/>
          <w:bCs/>
          <w:sz w:val="22"/>
          <w:szCs w:val="22"/>
          <w:lang w:val="ro-RO"/>
        </w:rPr>
        <w:t>Rolul analizei SWOT este:</w:t>
      </w:r>
      <w:bookmarkStart w:id="0" w:name="_GoBack"/>
      <w:bookmarkEnd w:id="0"/>
    </w:p>
    <w:p w:rsidR="00FD762F" w:rsidRPr="006053C5" w:rsidRDefault="00FD762F" w:rsidP="00FD762F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6053C5">
        <w:rPr>
          <w:rFonts w:ascii="Arial" w:hAnsi="Arial" w:cs="Arial"/>
          <w:sz w:val="22"/>
          <w:szCs w:val="22"/>
          <w:lang w:val="ro-RO"/>
        </w:rPr>
        <w:t>S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 identifice sl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>biciunile organiza</w:t>
      </w:r>
      <w:r w:rsidR="006053C5">
        <w:rPr>
          <w:rFonts w:ascii="Arial" w:hAnsi="Arial" w:cs="Arial"/>
          <w:sz w:val="22"/>
          <w:szCs w:val="22"/>
          <w:lang w:val="ro-RO"/>
        </w:rPr>
        <w:t>ţ</w:t>
      </w:r>
      <w:r w:rsidRPr="006053C5">
        <w:rPr>
          <w:rFonts w:ascii="Arial" w:hAnsi="Arial" w:cs="Arial"/>
          <w:sz w:val="22"/>
          <w:szCs w:val="22"/>
          <w:lang w:val="ro-RO"/>
        </w:rPr>
        <w:t>iei pentru a le putea contracara;</w:t>
      </w:r>
    </w:p>
    <w:p w:rsidR="00FD762F" w:rsidRPr="006053C5" w:rsidRDefault="00FD762F" w:rsidP="00FD762F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6053C5">
        <w:rPr>
          <w:rFonts w:ascii="Arial" w:hAnsi="Arial" w:cs="Arial"/>
          <w:sz w:val="22"/>
          <w:szCs w:val="22"/>
          <w:lang w:val="ro-RO"/>
        </w:rPr>
        <w:t>S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 identifice mesajul pe care trebuie sa </w:t>
      </w:r>
      <w:r w:rsidR="006053C5">
        <w:rPr>
          <w:rFonts w:ascii="Arial" w:hAnsi="Arial" w:cs="Arial"/>
          <w:sz w:val="22"/>
          <w:szCs w:val="22"/>
          <w:lang w:val="ro-RO"/>
        </w:rPr>
        <w:t>î</w:t>
      </w:r>
      <w:r w:rsidRPr="006053C5">
        <w:rPr>
          <w:rFonts w:ascii="Arial" w:hAnsi="Arial" w:cs="Arial"/>
          <w:sz w:val="22"/>
          <w:szCs w:val="22"/>
          <w:lang w:val="ro-RO"/>
        </w:rPr>
        <w:t>l transmit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 pozi</w:t>
      </w:r>
      <w:r w:rsidR="006053C5">
        <w:rPr>
          <w:rFonts w:ascii="Arial" w:hAnsi="Arial" w:cs="Arial"/>
          <w:sz w:val="22"/>
          <w:szCs w:val="22"/>
          <w:lang w:val="ro-RO"/>
        </w:rPr>
        <w:t>ţ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ionarea; </w:t>
      </w:r>
    </w:p>
    <w:p w:rsidR="00FD762F" w:rsidRPr="006053C5" w:rsidRDefault="00FD762F" w:rsidP="00FD762F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6053C5">
        <w:rPr>
          <w:rFonts w:ascii="Arial" w:hAnsi="Arial" w:cs="Arial"/>
          <w:sz w:val="22"/>
          <w:szCs w:val="22"/>
          <w:lang w:val="ro-RO"/>
        </w:rPr>
        <w:t>S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 determine o strategie care duce cel mai bine la atingerea obiectivelor; </w:t>
      </w:r>
    </w:p>
    <w:p w:rsidR="00FD762F" w:rsidRPr="006053C5" w:rsidRDefault="00FD762F" w:rsidP="00FD762F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6053C5">
        <w:rPr>
          <w:rFonts w:ascii="Arial" w:hAnsi="Arial" w:cs="Arial"/>
          <w:sz w:val="22"/>
          <w:szCs w:val="22"/>
          <w:lang w:val="ro-RO"/>
        </w:rPr>
        <w:t>S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 g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>seasc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 sl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>biciunile care amenin</w:t>
      </w:r>
      <w:r w:rsidR="006053C5">
        <w:rPr>
          <w:rFonts w:ascii="Arial" w:hAnsi="Arial" w:cs="Arial"/>
          <w:sz w:val="22"/>
          <w:szCs w:val="22"/>
          <w:lang w:val="ro-RO"/>
        </w:rPr>
        <w:t>ţă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 afacerea </w:t>
      </w:r>
      <w:r w:rsidR="006053C5">
        <w:rPr>
          <w:rFonts w:ascii="Arial" w:hAnsi="Arial" w:cs="Arial"/>
          <w:sz w:val="22"/>
          <w:szCs w:val="22"/>
          <w:lang w:val="ro-RO"/>
        </w:rPr>
        <w:t>ş</w:t>
      </w:r>
      <w:r w:rsidRPr="006053C5">
        <w:rPr>
          <w:rFonts w:ascii="Arial" w:hAnsi="Arial" w:cs="Arial"/>
          <w:sz w:val="22"/>
          <w:szCs w:val="22"/>
          <w:lang w:val="ro-RO"/>
        </w:rPr>
        <w:t>i s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 permit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 elaborarea planurilor de rezerv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>;</w:t>
      </w:r>
    </w:p>
    <w:p w:rsidR="00FD762F" w:rsidRPr="006053C5" w:rsidRDefault="00FD762F" w:rsidP="00FD762F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ro-RO"/>
        </w:rPr>
      </w:pPr>
      <w:r w:rsidRPr="006053C5">
        <w:rPr>
          <w:rFonts w:ascii="Arial" w:hAnsi="Arial" w:cs="Arial"/>
          <w:sz w:val="22"/>
          <w:szCs w:val="22"/>
          <w:lang w:val="ro-RO"/>
        </w:rPr>
        <w:t>S</w:t>
      </w:r>
      <w:r w:rsidR="006053C5">
        <w:rPr>
          <w:rFonts w:ascii="Arial" w:hAnsi="Arial" w:cs="Arial"/>
          <w:sz w:val="22"/>
          <w:szCs w:val="22"/>
          <w:lang w:val="ro-RO"/>
        </w:rPr>
        <w:t>ă</w:t>
      </w:r>
      <w:r w:rsidRPr="006053C5">
        <w:rPr>
          <w:rFonts w:ascii="Arial" w:hAnsi="Arial" w:cs="Arial"/>
          <w:sz w:val="22"/>
          <w:szCs w:val="22"/>
          <w:lang w:val="ro-RO"/>
        </w:rPr>
        <w:t xml:space="preserve"> identifice oportunit</w:t>
      </w:r>
      <w:r w:rsidR="006053C5">
        <w:rPr>
          <w:rFonts w:ascii="Arial" w:hAnsi="Arial" w:cs="Arial"/>
          <w:sz w:val="22"/>
          <w:szCs w:val="22"/>
          <w:lang w:val="ro-RO"/>
        </w:rPr>
        <w:t>ăţ</w:t>
      </w:r>
      <w:r w:rsidRPr="006053C5">
        <w:rPr>
          <w:rFonts w:ascii="Arial" w:hAnsi="Arial" w:cs="Arial"/>
          <w:sz w:val="22"/>
          <w:szCs w:val="22"/>
          <w:lang w:val="ro-RO"/>
        </w:rPr>
        <w:t>ile care pot stimula dezvoltarea afacerii.</w:t>
      </w:r>
    </w:p>
    <w:p w:rsidR="00FD762F" w:rsidRPr="006053C5" w:rsidRDefault="00FD762F" w:rsidP="00FD762F">
      <w:pPr>
        <w:pStyle w:val="Default"/>
        <w:spacing w:after="138"/>
        <w:ind w:left="720"/>
        <w:rPr>
          <w:rFonts w:ascii="Arial" w:hAnsi="Arial" w:cs="Arial"/>
          <w:sz w:val="22"/>
          <w:szCs w:val="22"/>
          <w:lang w:val="ro-R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0"/>
        <w:gridCol w:w="3544"/>
        <w:gridCol w:w="3934"/>
      </w:tblGrid>
      <w:tr w:rsidR="00FD762F" w:rsidRPr="006053C5" w:rsidTr="00FD762F">
        <w:trPr>
          <w:jc w:val="center"/>
        </w:trPr>
        <w:tc>
          <w:tcPr>
            <w:tcW w:w="5000" w:type="pct"/>
            <w:gridSpan w:val="3"/>
            <w:shd w:val="clear" w:color="auto" w:fill="990000"/>
          </w:tcPr>
          <w:p w:rsidR="00FD762F" w:rsidRPr="006053C5" w:rsidRDefault="00FD762F" w:rsidP="006053C5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ANALIZA SWOT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shd w:val="clear" w:color="auto" w:fill="990000"/>
          </w:tcPr>
          <w:p w:rsidR="00FD762F" w:rsidRPr="006053C5" w:rsidRDefault="00FD762F" w:rsidP="006053C5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Domeniul</w:t>
            </w:r>
          </w:p>
        </w:tc>
        <w:tc>
          <w:tcPr>
            <w:tcW w:w="1908" w:type="pct"/>
            <w:shd w:val="clear" w:color="auto" w:fill="990000"/>
          </w:tcPr>
          <w:p w:rsidR="00FD762F" w:rsidRPr="006053C5" w:rsidRDefault="00FD762F" w:rsidP="006053C5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Puncte tari</w:t>
            </w:r>
          </w:p>
        </w:tc>
        <w:tc>
          <w:tcPr>
            <w:tcW w:w="2118" w:type="pct"/>
            <w:shd w:val="clear" w:color="auto" w:fill="990000"/>
          </w:tcPr>
          <w:p w:rsidR="00FD762F" w:rsidRPr="006053C5" w:rsidRDefault="00FD762F" w:rsidP="006053C5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Puncte slabe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908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i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Se refera la calit</w:t>
            </w:r>
            <w:r w:rsid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ăţ</w:t>
            </w:r>
            <w:r w:rsidRP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ile afacerii. Pute</w:t>
            </w:r>
            <w:r w:rsid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i include si avantajele competitive</w:t>
            </w:r>
          </w:p>
        </w:tc>
        <w:tc>
          <w:tcPr>
            <w:tcW w:w="2118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i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Cuprind componentele ale mediului intern care genereaz</w:t>
            </w:r>
            <w:r w:rsid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ă</w:t>
            </w:r>
            <w:r w:rsidRP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 xml:space="preserve"> dezavantaje competi</w:t>
            </w:r>
            <w:r w:rsid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ionale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Produc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ie sau design servicii</w:t>
            </w:r>
          </w:p>
        </w:tc>
        <w:tc>
          <w:tcPr>
            <w:tcW w:w="1908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 xml:space="preserve">Calitatea 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î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nalt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ă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 xml:space="preserve"> a produselor</w:t>
            </w:r>
          </w:p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Licen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e, brevete, procese unice</w:t>
            </w:r>
          </w:p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Inova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118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Uzura echipamentelor</w:t>
            </w:r>
          </w:p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Finan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e</w:t>
            </w:r>
          </w:p>
        </w:tc>
        <w:tc>
          <w:tcPr>
            <w:tcW w:w="1908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Surse de finan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are</w:t>
            </w:r>
          </w:p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Controlul financiar riguros</w:t>
            </w:r>
          </w:p>
        </w:tc>
        <w:tc>
          <w:tcPr>
            <w:tcW w:w="2118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Lipsa finan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ţă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rii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Marketing</w:t>
            </w:r>
          </w:p>
        </w:tc>
        <w:tc>
          <w:tcPr>
            <w:tcW w:w="1908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Brand awareness</w:t>
            </w:r>
          </w:p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Pozi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ionare eficienta pe pia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ţă</w:t>
            </w:r>
          </w:p>
        </w:tc>
        <w:tc>
          <w:tcPr>
            <w:tcW w:w="2118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Promovare redusa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Resurse umane</w:t>
            </w:r>
          </w:p>
        </w:tc>
        <w:tc>
          <w:tcPr>
            <w:tcW w:w="1908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Experien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 xml:space="preserve">a 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ş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 xml:space="preserve">i expertiza 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î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 xml:space="preserve">n afaceri 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ş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 xml:space="preserve">i 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î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n domeniile specifice</w:t>
            </w:r>
          </w:p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Loialitate</w:t>
            </w:r>
          </w:p>
        </w:tc>
        <w:tc>
          <w:tcPr>
            <w:tcW w:w="2118" w:type="pct"/>
            <w:tcBorders>
              <w:bottom w:val="single" w:sz="4" w:space="0" w:color="auto"/>
            </w:tcBorders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Fluctua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ie mare</w:t>
            </w:r>
          </w:p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Lipsa competentelor necesare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shd w:val="clear" w:color="auto" w:fill="990000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</w:pPr>
          </w:p>
        </w:tc>
        <w:tc>
          <w:tcPr>
            <w:tcW w:w="1908" w:type="pct"/>
            <w:shd w:val="clear" w:color="auto" w:fill="990000"/>
          </w:tcPr>
          <w:p w:rsidR="00FD762F" w:rsidRPr="006053C5" w:rsidRDefault="00FD762F" w:rsidP="006053C5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Oportunitati</w:t>
            </w:r>
          </w:p>
        </w:tc>
        <w:tc>
          <w:tcPr>
            <w:tcW w:w="2118" w:type="pct"/>
            <w:shd w:val="clear" w:color="auto" w:fill="990000"/>
          </w:tcPr>
          <w:p w:rsidR="00FD762F" w:rsidRPr="006053C5" w:rsidRDefault="00FD762F" w:rsidP="006053C5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Amenintari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908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i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Elemente din exterior care pot influenta afacerea in mod pozitiv</w:t>
            </w:r>
          </w:p>
        </w:tc>
        <w:tc>
          <w:tcPr>
            <w:tcW w:w="2118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i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i/>
                <w:sz w:val="20"/>
                <w:szCs w:val="20"/>
                <w:lang w:val="ro-RO"/>
              </w:rPr>
              <w:t>Elemente din exterior care pot influenta afacerea in mod negativ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Politici guvernamentale</w:t>
            </w:r>
          </w:p>
        </w:tc>
        <w:tc>
          <w:tcPr>
            <w:tcW w:w="1908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Programe guvernamentale, subven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ii, fonduri europene</w:t>
            </w:r>
          </w:p>
        </w:tc>
        <w:tc>
          <w:tcPr>
            <w:tcW w:w="2118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Monopol de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inut de firme de stat, modific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ă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ri frecvente ale legisla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iei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Economic</w:t>
            </w:r>
          </w:p>
        </w:tc>
        <w:tc>
          <w:tcPr>
            <w:tcW w:w="1908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Mediu economic favorabil,</w:t>
            </w:r>
          </w:p>
        </w:tc>
        <w:tc>
          <w:tcPr>
            <w:tcW w:w="2118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Recesiune, cre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ş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t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e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rea costurilor afacerii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Social</w:t>
            </w:r>
          </w:p>
        </w:tc>
        <w:tc>
          <w:tcPr>
            <w:tcW w:w="1908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Cre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ş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terea veniturilor consumatorilor, existenta personalului  calificat</w:t>
            </w:r>
          </w:p>
        </w:tc>
        <w:tc>
          <w:tcPr>
            <w:tcW w:w="2118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Modificarea comportamentului de consum al clien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ilor, reducerea venitului, rata sc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ă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zut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ă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 xml:space="preserve"> a natalit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ăţ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ii</w:t>
            </w:r>
          </w:p>
        </w:tc>
      </w:tr>
      <w:tr w:rsidR="00FD762F" w:rsidRPr="006053C5" w:rsidTr="00FD762F">
        <w:trPr>
          <w:jc w:val="center"/>
        </w:trPr>
        <w:tc>
          <w:tcPr>
            <w:tcW w:w="974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Tehnologic</w:t>
            </w:r>
          </w:p>
        </w:tc>
        <w:tc>
          <w:tcPr>
            <w:tcW w:w="1908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Inova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ţ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ii, ieftinirea tehnologiilor, cre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ş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terea accesului la tehnologii noi</w:t>
            </w:r>
          </w:p>
        </w:tc>
        <w:tc>
          <w:tcPr>
            <w:tcW w:w="2118" w:type="pct"/>
            <w:shd w:val="clear" w:color="auto" w:fill="auto"/>
          </w:tcPr>
          <w:p w:rsidR="00FD762F" w:rsidRPr="006053C5" w:rsidRDefault="00FD762F" w:rsidP="00590D95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Accesul sc</w:t>
            </w:r>
            <w:r w:rsidR="006053C5">
              <w:rPr>
                <w:rFonts w:ascii="Arial" w:hAnsi="Arial" w:cs="Arial"/>
                <w:sz w:val="20"/>
                <w:szCs w:val="20"/>
                <w:lang w:val="ro-RO"/>
              </w:rPr>
              <w:t>ă</w:t>
            </w:r>
            <w:r w:rsidRPr="006053C5">
              <w:rPr>
                <w:rFonts w:ascii="Arial" w:hAnsi="Arial" w:cs="Arial"/>
                <w:sz w:val="20"/>
                <w:szCs w:val="20"/>
                <w:lang w:val="ro-RO"/>
              </w:rPr>
              <w:t>zut la noi tehnologii, costul ridicat al acestora</w:t>
            </w:r>
          </w:p>
        </w:tc>
      </w:tr>
    </w:tbl>
    <w:p w:rsidR="008469C0" w:rsidRPr="006053C5" w:rsidRDefault="008469C0" w:rsidP="00FD762F">
      <w:pPr>
        <w:rPr>
          <w:rFonts w:ascii="Arial" w:hAnsi="Arial" w:cs="Arial"/>
          <w:sz w:val="22"/>
          <w:lang w:val="ro-RO"/>
        </w:rPr>
      </w:pPr>
    </w:p>
    <w:sectPr w:rsidR="008469C0" w:rsidRPr="006053C5" w:rsidSect="00D84A86">
      <w:headerReference w:type="default" r:id="rId8"/>
      <w:footerReference w:type="default" r:id="rId9"/>
      <w:pgSz w:w="11906" w:h="16838"/>
      <w:pgMar w:top="2269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E71" w:rsidRDefault="009C4E71" w:rsidP="00CA73A4">
      <w:pPr>
        <w:spacing w:after="0"/>
      </w:pPr>
      <w:r>
        <w:separator/>
      </w:r>
    </w:p>
  </w:endnote>
  <w:endnote w:type="continuationSeparator" w:id="1">
    <w:p w:rsidR="009C4E71" w:rsidRDefault="009C4E71" w:rsidP="00CA73A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1961"/>
      <w:docPartObj>
        <w:docPartGallery w:val="Page Numbers (Bottom of Page)"/>
        <w:docPartUnique/>
      </w:docPartObj>
    </w:sdtPr>
    <w:sdtContent>
      <w:p w:rsidR="00CA73A4" w:rsidRDefault="00F66DCD">
        <w:pPr>
          <w:pStyle w:val="Footer"/>
        </w:pPr>
        <w:r>
          <w:rPr>
            <w:noProof/>
            <w:lang w:eastAsia="ro-RO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style="position:absolute;margin-left:271.85pt;margin-top:-2.3pt;width:195.15pt;height:30.8pt;z-index:251662336;mso-position-horizontal-relative:text;mso-position-vertical-relative:text" filled="f" stroked="f">
              <v:textbox>
                <w:txbxContent>
                  <w:p w:rsidR="00B70F8B" w:rsidRDefault="00B70F8B" w:rsidP="00B70F8B">
                    <w:pPr>
                      <w:jc w:val="right"/>
                    </w:pPr>
                    <w:r>
                      <w:t xml:space="preserve">© </w:t>
                    </w:r>
                    <w:hyperlink r:id="rId1" w:history="1">
                      <w:r w:rsidRPr="00ED6249">
                        <w:rPr>
                          <w:rStyle w:val="Hyperlink"/>
                        </w:rPr>
                        <w:t>www.plandeafacere.ro</w:t>
                      </w:r>
                    </w:hyperlink>
                  </w:p>
                  <w:p w:rsidR="00B70F8B" w:rsidRDefault="00B70F8B" w:rsidP="00B70F8B">
                    <w:pPr>
                      <w:jc w:val="right"/>
                    </w:pPr>
                  </w:p>
                </w:txbxContent>
              </v:textbox>
            </v:shape>
          </w:pict>
        </w:r>
        <w:r>
          <w:rPr>
            <w:noProof/>
            <w:lang w:eastAsia="ro-RO"/>
          </w:rPr>
          <w:pict>
            <v:rect id="_x0000_s2049" style="position:absolute;margin-left:-4.8pt;margin-top:-9.45pt;width:465.5pt;height:7.15pt;z-index:251661312;mso-position-horizontal-relative:text;mso-position-vertical-relative:text" fillcolor="#a50021" stroked="f"/>
          </w:pict>
        </w:r>
        <w:fldSimple w:instr=" PAGE   \* MERGEFORMAT ">
          <w:r w:rsidR="006053C5">
            <w:rPr>
              <w:noProof/>
            </w:rPr>
            <w:t>1</w:t>
          </w:r>
        </w:fldSimple>
        <w:r w:rsidR="00B70F8B">
          <w:t xml:space="preserve">   </w:t>
        </w:r>
      </w:p>
    </w:sdtContent>
  </w:sdt>
  <w:p w:rsidR="00CA73A4" w:rsidRDefault="00CA73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E71" w:rsidRDefault="009C4E71" w:rsidP="00CA73A4">
      <w:pPr>
        <w:spacing w:after="0"/>
      </w:pPr>
      <w:r>
        <w:separator/>
      </w:r>
    </w:p>
  </w:footnote>
  <w:footnote w:type="continuationSeparator" w:id="1">
    <w:p w:rsidR="009C4E71" w:rsidRDefault="009C4E71" w:rsidP="00CA73A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3A4" w:rsidRDefault="00CA73A4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70023</wp:posOffset>
          </wp:positionH>
          <wp:positionV relativeFrom="paragraph">
            <wp:posOffset>-449580</wp:posOffset>
          </wp:positionV>
          <wp:extent cx="1496291" cy="914400"/>
          <wp:effectExtent l="0" t="0" r="8659" b="0"/>
          <wp:wrapNone/>
          <wp:docPr id="3" name="Picture 2" descr="C:\Users\Student\Desktop\pda 4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udent\Desktop\pda 4 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t="19231" b="20581"/>
                  <a:stretch>
                    <a:fillRect/>
                  </a:stretch>
                </pic:blipFill>
                <pic:spPr bwMode="auto">
                  <a:xfrm>
                    <a:off x="0" y="0"/>
                    <a:ext cx="1496291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-908454</wp:posOffset>
          </wp:positionH>
          <wp:positionV relativeFrom="paragraph">
            <wp:posOffset>-504998</wp:posOffset>
          </wp:positionV>
          <wp:extent cx="7573241" cy="1385454"/>
          <wp:effectExtent l="19050" t="0" r="8659" b="0"/>
          <wp:wrapNone/>
          <wp:docPr id="2" name="Picture 1" descr="C:\Users\Student\Desktop\Untitled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udent\Desktop\Untitled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82936"/>
                  <a:stretch>
                    <a:fillRect/>
                  </a:stretch>
                </pic:blipFill>
                <pic:spPr bwMode="auto">
                  <a:xfrm>
                    <a:off x="0" y="0"/>
                    <a:ext cx="7597478" cy="1389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45207"/>
    <w:multiLevelType w:val="singleLevel"/>
    <w:tmpl w:val="31722F4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D696B5E"/>
    <w:multiLevelType w:val="hybridMultilevel"/>
    <w:tmpl w:val="6F2A0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A73A4"/>
    <w:rsid w:val="0038265E"/>
    <w:rsid w:val="004545C8"/>
    <w:rsid w:val="005242C7"/>
    <w:rsid w:val="006053C5"/>
    <w:rsid w:val="008469C0"/>
    <w:rsid w:val="00936566"/>
    <w:rsid w:val="009C4E71"/>
    <w:rsid w:val="00B70F8B"/>
    <w:rsid w:val="00BA63A8"/>
    <w:rsid w:val="00CA73A4"/>
    <w:rsid w:val="00D84A86"/>
    <w:rsid w:val="00E139DC"/>
    <w:rsid w:val="00F5646D"/>
    <w:rsid w:val="00F66DCD"/>
    <w:rsid w:val="00F67180"/>
    <w:rsid w:val="00FD7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566"/>
    <w:pPr>
      <w:spacing w:line="240" w:lineRule="auto"/>
    </w:pPr>
    <w:rPr>
      <w:rFonts w:ascii="Times New Roman" w:eastAsia="Times New Roman" w:hAnsi="Times New Roman" w:cs="Times New Roman"/>
      <w:sz w:val="24"/>
      <w:lang w:val="en-US" w:bidi="en-US"/>
    </w:rPr>
  </w:style>
  <w:style w:type="paragraph" w:styleId="Heading1">
    <w:name w:val="heading 1"/>
    <w:basedOn w:val="Normal"/>
    <w:next w:val="Normal"/>
    <w:link w:val="Heading1Char"/>
    <w:qFormat/>
    <w:rsid w:val="00D84A86"/>
    <w:pPr>
      <w:keepNext/>
      <w:spacing w:after="0"/>
      <w:outlineLvl w:val="0"/>
    </w:pPr>
    <w:rPr>
      <w:b/>
      <w:sz w:val="20"/>
      <w:szCs w:val="20"/>
      <w:lang w:eastAsia="ro-RO" w:bidi="ar-SA"/>
    </w:rPr>
  </w:style>
  <w:style w:type="paragraph" w:styleId="Heading2">
    <w:name w:val="heading 2"/>
    <w:basedOn w:val="Normal"/>
    <w:next w:val="Normal"/>
    <w:link w:val="Heading2Char"/>
    <w:qFormat/>
    <w:rsid w:val="00D84A86"/>
    <w:pPr>
      <w:keepNext/>
      <w:spacing w:after="0"/>
      <w:jc w:val="both"/>
      <w:outlineLvl w:val="1"/>
    </w:pPr>
    <w:rPr>
      <w:b/>
      <w:sz w:val="20"/>
      <w:szCs w:val="20"/>
      <w:lang w:eastAsia="ro-RO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3A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3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73A4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lang w:val="ro-RO" w:bidi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A73A4"/>
  </w:style>
  <w:style w:type="paragraph" w:styleId="Footer">
    <w:name w:val="footer"/>
    <w:basedOn w:val="Normal"/>
    <w:link w:val="FooterChar"/>
    <w:unhideWhenUsed/>
    <w:rsid w:val="00CA73A4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lang w:val="ro-RO" w:bidi="ar-SA"/>
    </w:rPr>
  </w:style>
  <w:style w:type="character" w:customStyle="1" w:styleId="FooterChar">
    <w:name w:val="Footer Char"/>
    <w:basedOn w:val="DefaultParagraphFont"/>
    <w:link w:val="Footer"/>
    <w:uiPriority w:val="99"/>
    <w:rsid w:val="00CA73A4"/>
  </w:style>
  <w:style w:type="character" w:customStyle="1" w:styleId="Heading1Char">
    <w:name w:val="Heading 1 Char"/>
    <w:basedOn w:val="DefaultParagraphFont"/>
    <w:link w:val="Heading1"/>
    <w:rsid w:val="00D84A86"/>
    <w:rPr>
      <w:rFonts w:ascii="Times New Roman" w:eastAsia="Times New Roman" w:hAnsi="Times New Roman" w:cs="Times New Roman"/>
      <w:b/>
      <w:sz w:val="20"/>
      <w:szCs w:val="20"/>
      <w:lang w:val="en-US" w:eastAsia="ro-RO"/>
    </w:rPr>
  </w:style>
  <w:style w:type="character" w:customStyle="1" w:styleId="Heading2Char">
    <w:name w:val="Heading 2 Char"/>
    <w:basedOn w:val="DefaultParagraphFont"/>
    <w:link w:val="Heading2"/>
    <w:rsid w:val="00D84A86"/>
    <w:rPr>
      <w:rFonts w:ascii="Times New Roman" w:eastAsia="Times New Roman" w:hAnsi="Times New Roman" w:cs="Times New Roman"/>
      <w:b/>
      <w:sz w:val="20"/>
      <w:szCs w:val="20"/>
      <w:lang w:val="en-US" w:eastAsia="ro-RO"/>
    </w:rPr>
  </w:style>
  <w:style w:type="paragraph" w:styleId="BodyText">
    <w:name w:val="Body Text"/>
    <w:basedOn w:val="Normal"/>
    <w:link w:val="BodyTextChar"/>
    <w:semiHidden/>
    <w:rsid w:val="00D84A86"/>
    <w:pPr>
      <w:spacing w:after="0"/>
      <w:jc w:val="both"/>
    </w:pPr>
    <w:rPr>
      <w:sz w:val="20"/>
      <w:szCs w:val="20"/>
      <w:lang w:eastAsia="ro-RO" w:bidi="ar-SA"/>
    </w:rPr>
  </w:style>
  <w:style w:type="character" w:customStyle="1" w:styleId="BodyTextChar">
    <w:name w:val="Body Text Char"/>
    <w:basedOn w:val="DefaultParagraphFont"/>
    <w:link w:val="BodyText"/>
    <w:semiHidden/>
    <w:rsid w:val="00D84A86"/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character" w:styleId="Hyperlink">
    <w:name w:val="Hyperlink"/>
    <w:basedOn w:val="DefaultParagraphFont"/>
    <w:semiHidden/>
    <w:rsid w:val="00D84A86"/>
    <w:rPr>
      <w:color w:val="0000FF"/>
      <w:u w:val="single"/>
    </w:rPr>
  </w:style>
  <w:style w:type="paragraph" w:styleId="BodyText3">
    <w:name w:val="Body Text 3"/>
    <w:basedOn w:val="Normal"/>
    <w:link w:val="BodyText3Char"/>
    <w:semiHidden/>
    <w:rsid w:val="00D84A86"/>
    <w:pPr>
      <w:spacing w:after="0"/>
    </w:pPr>
    <w:rPr>
      <w:sz w:val="18"/>
      <w:szCs w:val="20"/>
      <w:lang w:eastAsia="ro-RO"/>
    </w:rPr>
  </w:style>
  <w:style w:type="character" w:customStyle="1" w:styleId="BodyText3Char">
    <w:name w:val="Body Text 3 Char"/>
    <w:basedOn w:val="DefaultParagraphFont"/>
    <w:link w:val="BodyText3"/>
    <w:semiHidden/>
    <w:rsid w:val="00D84A86"/>
    <w:rPr>
      <w:rFonts w:ascii="Times New Roman" w:eastAsia="Times New Roman" w:hAnsi="Times New Roman" w:cs="Times New Roman"/>
      <w:sz w:val="18"/>
      <w:szCs w:val="20"/>
      <w:lang w:val="en-US" w:eastAsia="ro-RO"/>
    </w:rPr>
  </w:style>
  <w:style w:type="character" w:styleId="Strong">
    <w:name w:val="Strong"/>
    <w:basedOn w:val="DefaultParagraphFont"/>
    <w:uiPriority w:val="22"/>
    <w:qFormat/>
    <w:rsid w:val="00D84A86"/>
    <w:rPr>
      <w:b/>
      <w:bCs/>
    </w:rPr>
  </w:style>
  <w:style w:type="character" w:customStyle="1" w:styleId="apple-converted-space">
    <w:name w:val="apple-converted-space"/>
    <w:basedOn w:val="DefaultParagraphFont"/>
    <w:rsid w:val="00D84A86"/>
  </w:style>
  <w:style w:type="character" w:styleId="Emphasis">
    <w:name w:val="Emphasis"/>
    <w:basedOn w:val="DefaultParagraphFont"/>
    <w:uiPriority w:val="20"/>
    <w:qFormat/>
    <w:rsid w:val="00D84A8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84A86"/>
    <w:pPr>
      <w:spacing w:before="100" w:beforeAutospacing="1" w:after="100" w:afterAutospacing="1"/>
    </w:pPr>
    <w:rPr>
      <w:szCs w:val="24"/>
      <w:lang w:eastAsia="ro-RO"/>
    </w:rPr>
  </w:style>
  <w:style w:type="paragraph" w:customStyle="1" w:styleId="Default">
    <w:name w:val="Default"/>
    <w:rsid w:val="00FD76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deafacere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FE5FF-C1D1-47CA-AAB1-047C87E5B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Lidia Alexa</cp:lastModifiedBy>
  <cp:revision>3</cp:revision>
  <cp:lastPrinted>2012-06-26T10:59:00Z</cp:lastPrinted>
  <dcterms:created xsi:type="dcterms:W3CDTF">2012-06-29T14:38:00Z</dcterms:created>
  <dcterms:modified xsi:type="dcterms:W3CDTF">2012-06-29T16:00:00Z</dcterms:modified>
</cp:coreProperties>
</file>